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Civics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Lord of Flies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Chapter 1: Study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If you submit these questions electronically, they need to be sent to my school e-mail account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brian.huebner@westby-norse.org</w:t>
        </w:r>
      </w:hyperlink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subject line of the e-mail must read </w:t>
      </w:r>
      <w:r w:rsidRPr="00000000" w:rsidR="00000000" w:rsidDel="00000000">
        <w:rPr>
          <w:b w:val="1"/>
          <w:u w:val="single"/>
          <w:rtl w:val="0"/>
        </w:rPr>
        <w:t xml:space="preserve">Lord of Flies</w:t>
      </w:r>
      <w:r w:rsidRPr="00000000" w:rsidR="00000000" w:rsidDel="00000000">
        <w:rPr>
          <w:b w:val="1"/>
          <w:rtl w:val="0"/>
        </w:rPr>
        <w:t xml:space="preserve"> Chapter 1 Study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Attach your work in the e-mail.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Header of attachment must be….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Your Name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Class Hour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Assignment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Lord of the Flies</w:t>
      </w:r>
      <w:r w:rsidRPr="00000000" w:rsidR="00000000" w:rsidDel="00000000">
        <w:rPr>
          <w:rtl w:val="0"/>
        </w:rPr>
        <w:t xml:space="preserve"> Study Questions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 you read the novel, keep in mind that the behavior of the characters is meant to be indicative of human nature in a general sense, not simply a reflection of the behavior of boys. What insights into (or opinions about) human nature do the characters’ actions reveal?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Note: The highlighted questions are the ones I think are the most important and/or interesting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questions to reflect on and discuss.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Chapter 1: “The Sound of the Shell”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1. Describe the major characters: Ralph, Piggy, and Jack.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What instances of foreshadowing occur in this chapter? What predictions can you make about what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sorts of things might happen later in the novel?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What do the boys‟ attitudes and actions (e.g. Ralph‟s joy at being free of “grownups,” the vote for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leader, Ralph‟s telling the other boys about Piggy‟s nickname) reveal about human nature?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4. What is the significance (the meaning and importance) of the boys‟ encounter with the wild piglet?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5. What do you think the “sound of the shell” and the conch itself might symbolize?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brian.huebner@westby-norse.or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Flies Ch. 1 Study Questions.docx</dc:title>
</cp:coreProperties>
</file>