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Civics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Lord of the Flies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Chapter 5 and 6: Study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If you submit these questions electronically, they need to be sent to my school e-mail account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brian.huebner@westby-norse.org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subject line of the e-mail must read </w:t>
      </w:r>
      <w:r w:rsidRPr="00000000" w:rsidR="00000000" w:rsidDel="00000000">
        <w:rPr>
          <w:u w:val="single"/>
          <w:rtl w:val="0"/>
        </w:rPr>
        <w:t xml:space="preserve">Lord of the Flies</w:t>
      </w:r>
      <w:r w:rsidRPr="00000000" w:rsidR="00000000" w:rsidDel="00000000">
        <w:rPr>
          <w:rtl w:val="0"/>
        </w:rPr>
        <w:t xml:space="preserve"> Chapters 5 and 6 Study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Attach your work in the e-mail. Header of the attachment must be…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Your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Class hour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Assignment Title: Chapter 5 and 6 Study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Lord of Flies</w:t>
      </w:r>
      <w:r w:rsidRPr="00000000" w:rsidR="00000000" w:rsidDel="00000000">
        <w:rPr>
          <w:rtl w:val="0"/>
        </w:rPr>
        <w:t xml:space="preserve"> Study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 you read the novel, keep in mind that the behavior of the characters is meant to be indicative of human nature in a general sense, not simply a reflection of the behavior of boys. What insights into (or opinions about) human nature do the characters’ actions reveal?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CHAPTER FIVE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What is the significance of the title “Beast From Water”?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What is the paradox of the boy’s attitude toward the beast?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Why does Ralph call a meeting?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Why does Piggy dissuade Ralph from giving up his position as chief?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CHAPTER SIX: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What is the irony of the dead parachutist landing on the mountain?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Why is Simon the only one to doubt the existence of a beast?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Why do Ralph and Jack both insist on going after the beast?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Why does Jack say that they don’t need the conch any longer?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brian.huebner@westby-norse.or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Flies Chapter 5 and 6.docx</dc:title>
</cp:coreProperties>
</file>